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宋体" w:hAnsi="宋体" w:eastAsia="宋体"/>
        </w:rPr>
      </w:pPr>
      <w:bookmarkStart w:id="2" w:name="_GoBack"/>
      <w:bookmarkStart w:id="0" w:name="_Toc413511999"/>
      <w:bookmarkStart w:id="1" w:name="_Toc12018310"/>
      <w:r>
        <w:rPr>
          <w:rFonts w:ascii="宋体" w:hAnsi="宋体" w:eastAsia="宋体"/>
        </w:rPr>
        <w:t>A06454</w:t>
      </w:r>
      <w:r>
        <w:rPr>
          <w:rFonts w:hint="eastAsia" w:ascii="宋体" w:hAnsi="宋体" w:eastAsia="宋体"/>
        </w:rPr>
        <w:t>《增值税纳税申报表（小规模纳税人适用）附列资料》</w:t>
      </w:r>
      <w:bookmarkEnd w:id="0"/>
      <w:bookmarkEnd w:id="1"/>
    </w:p>
    <w:bookmarkEnd w:id="2"/>
    <w:p>
      <w:pPr>
        <w:pStyle w:val="5"/>
        <w:ind w:firstLine="422"/>
        <w:outlineLvl w:val="2"/>
        <w:rPr>
          <w:rFonts w:ascii="宋体" w:hAnsi="宋体" w:eastAsia="宋体" w:cs="Arial"/>
          <w:b/>
          <w:color w:val="000000"/>
        </w:rPr>
      </w:pPr>
      <w:r>
        <w:rPr>
          <w:rFonts w:hint="eastAsia" w:ascii="宋体" w:hAnsi="宋体" w:eastAsia="宋体" w:cs="Arial"/>
          <w:b/>
          <w:color w:val="000000"/>
        </w:rPr>
        <w:t>【分类索引】</w:t>
      </w:r>
    </w:p>
    <w:p>
      <w:pPr>
        <w:pStyle w:val="6"/>
        <w:numPr>
          <w:ilvl w:val="0"/>
          <w:numId w:val="1"/>
        </w:numPr>
        <w:rPr>
          <w:rFonts w:ascii="宋体" w:hAnsi="宋体" w:eastAsia="宋体"/>
          <w:color w:val="000000"/>
        </w:rPr>
      </w:pPr>
      <w:r>
        <w:rPr>
          <w:rFonts w:hint="eastAsia" w:ascii="宋体" w:hAnsi="宋体" w:eastAsia="宋体"/>
          <w:color w:val="000000"/>
        </w:rPr>
        <w:t>业务部门</w:t>
      </w:r>
    </w:p>
    <w:p>
      <w:pPr>
        <w:pStyle w:val="7"/>
        <w:rPr>
          <w:rFonts w:ascii="宋体" w:hAnsi="宋体"/>
          <w:color w:val="000000"/>
          <w:szCs w:val="22"/>
        </w:rPr>
      </w:pPr>
      <w:r>
        <w:rPr>
          <w:rFonts w:hint="eastAsia" w:ascii="宋体" w:hAnsi="宋体"/>
          <w:color w:val="000000"/>
          <w:szCs w:val="22"/>
        </w:rPr>
        <w:t>货物和劳务税司</w:t>
      </w:r>
    </w:p>
    <w:p>
      <w:pPr>
        <w:pStyle w:val="5"/>
        <w:numPr>
          <w:ilvl w:val="0"/>
          <w:numId w:val="2"/>
        </w:numPr>
        <w:outlineLvl w:val="3"/>
        <w:rPr>
          <w:rFonts w:ascii="宋体" w:hAnsi="宋体" w:eastAsia="宋体" w:cs="Arial"/>
          <w:color w:val="000000"/>
          <w:szCs w:val="21"/>
        </w:rPr>
      </w:pPr>
      <w:r>
        <w:rPr>
          <w:rFonts w:hint="eastAsia" w:ascii="宋体" w:hAnsi="宋体" w:eastAsia="宋体" w:cs="Arial"/>
          <w:color w:val="000000"/>
          <w:szCs w:val="21"/>
        </w:rPr>
        <w:t>业务类别</w:t>
      </w:r>
    </w:p>
    <w:p>
      <w:pPr>
        <w:pStyle w:val="5"/>
        <w:ind w:firstLine="420"/>
        <w:rPr>
          <w:rFonts w:ascii="宋体" w:hAnsi="宋体" w:cs="宋体"/>
          <w:color w:val="000000"/>
          <w:szCs w:val="22"/>
        </w:rPr>
      </w:pPr>
      <w:r>
        <w:rPr>
          <w:rFonts w:hint="eastAsia" w:ascii="宋体" w:hAnsi="宋体" w:cs="宋体"/>
          <w:color w:val="000000"/>
          <w:szCs w:val="22"/>
        </w:rPr>
        <w:t>自主办理事项</w:t>
      </w:r>
    </w:p>
    <w:p>
      <w:pPr>
        <w:pStyle w:val="5"/>
        <w:numPr>
          <w:ilvl w:val="0"/>
          <w:numId w:val="3"/>
        </w:numPr>
        <w:outlineLvl w:val="3"/>
        <w:rPr>
          <w:rFonts w:ascii="宋体" w:hAnsi="宋体" w:eastAsia="宋体" w:cs="Arial"/>
          <w:color w:val="000000"/>
          <w:szCs w:val="21"/>
        </w:rPr>
      </w:pPr>
      <w:r>
        <w:rPr>
          <w:rFonts w:hint="eastAsia" w:ascii="宋体" w:hAnsi="宋体" w:eastAsia="宋体" w:cs="Arial"/>
          <w:color w:val="000000"/>
          <w:szCs w:val="21"/>
        </w:rPr>
        <w:t>表单类型</w:t>
      </w:r>
    </w:p>
    <w:p>
      <w:pPr>
        <w:pStyle w:val="5"/>
        <w:ind w:firstLine="420"/>
        <w:rPr>
          <w:rFonts w:ascii="宋体" w:hAnsi="宋体" w:eastAsia="宋体"/>
          <w:color w:val="000000"/>
        </w:rPr>
      </w:pPr>
      <w:r>
        <w:rPr>
          <w:rFonts w:hint="eastAsia" w:ascii="宋体" w:hAnsi="宋体" w:eastAsia="宋体"/>
          <w:color w:val="000000"/>
        </w:rPr>
        <w:t>纳税人填报</w:t>
      </w:r>
    </w:p>
    <w:p>
      <w:pPr>
        <w:pStyle w:val="5"/>
        <w:numPr>
          <w:ilvl w:val="0"/>
          <w:numId w:val="4"/>
        </w:numPr>
        <w:outlineLvl w:val="3"/>
        <w:rPr>
          <w:rFonts w:ascii="宋体" w:hAnsi="宋体" w:eastAsia="宋体" w:cs="Arial"/>
          <w:color w:val="000000"/>
          <w:szCs w:val="21"/>
        </w:rPr>
      </w:pPr>
      <w:r>
        <w:rPr>
          <w:rFonts w:hint="eastAsia" w:ascii="宋体" w:hAnsi="宋体" w:eastAsia="宋体" w:cs="Arial"/>
          <w:color w:val="000000"/>
          <w:szCs w:val="21"/>
        </w:rPr>
        <w:t>设置依据（表单来源）</w:t>
      </w:r>
    </w:p>
    <w:p>
      <w:pPr>
        <w:pStyle w:val="5"/>
        <w:ind w:firstLine="420"/>
        <w:rPr>
          <w:rFonts w:ascii="宋体" w:hAnsi="宋体" w:eastAsia="宋体"/>
          <w:color w:val="000000"/>
        </w:rPr>
      </w:pPr>
      <w:r>
        <w:rPr>
          <w:rFonts w:hint="eastAsia" w:ascii="宋体" w:hAnsi="宋体" w:eastAsia="宋体"/>
          <w:color w:val="000000"/>
        </w:rPr>
        <w:t>政策规定表单</w:t>
      </w:r>
    </w:p>
    <w:p>
      <w:pPr>
        <w:pStyle w:val="5"/>
        <w:ind w:firstLine="422"/>
        <w:outlineLvl w:val="2"/>
        <w:rPr>
          <w:rFonts w:ascii="宋体" w:hAnsi="宋体" w:eastAsia="宋体" w:cs="Arial"/>
          <w:b/>
          <w:color w:val="000000"/>
        </w:rPr>
      </w:pPr>
      <w:r>
        <w:rPr>
          <w:rFonts w:hint="eastAsia" w:ascii="宋体" w:hAnsi="宋体" w:eastAsia="宋体" w:cs="Arial"/>
          <w:b/>
          <w:color w:val="000000"/>
        </w:rPr>
        <w:t>【政策依据】</w:t>
      </w:r>
    </w:p>
    <w:p>
      <w:pPr>
        <w:pStyle w:val="5"/>
        <w:ind w:firstLine="420"/>
        <w:rPr>
          <w:rFonts w:ascii="宋体" w:hAnsi="宋体" w:eastAsia="宋体"/>
          <w:color w:val="000000"/>
        </w:rPr>
      </w:pPr>
      <w:r>
        <w:rPr>
          <w:rFonts w:hint="eastAsia" w:ascii="宋体" w:hAnsi="宋体" w:eastAsia="宋体"/>
          <w:color w:val="000000"/>
        </w:rPr>
        <w:t>《国家税务总局关于调整增值税纳税申报有关事项的公告》（国家税务总局公告2019年第15号）</w:t>
      </w:r>
    </w:p>
    <w:p>
      <w:pPr>
        <w:pStyle w:val="5"/>
        <w:ind w:firstLine="422"/>
        <w:outlineLvl w:val="2"/>
        <w:rPr>
          <w:rFonts w:ascii="宋体" w:hAnsi="宋体" w:eastAsia="宋体"/>
          <w:color w:val="000000"/>
        </w:rPr>
      </w:pPr>
      <w:r>
        <w:rPr>
          <w:rFonts w:hint="eastAsia" w:ascii="宋体" w:hAnsi="宋体" w:eastAsia="宋体" w:cs="Arial"/>
          <w:b/>
          <w:color w:val="000000"/>
        </w:rPr>
        <w:t>【表单】</w:t>
      </w:r>
    </w:p>
    <w:p>
      <w:pPr>
        <w:pStyle w:val="5"/>
        <w:autoSpaceDN w:val="0"/>
        <w:jc w:val="center"/>
        <w:textAlignment w:val="center"/>
        <w:rPr>
          <w:rFonts w:ascii="宋体" w:hAnsi="宋体" w:eastAsia="宋体"/>
          <w:color w:val="000000"/>
        </w:rPr>
      </w:pPr>
      <w:r>
        <w:rPr>
          <w:rFonts w:hint="eastAsia" w:ascii="宋体" w:hAnsi="宋体" w:eastAsia="宋体"/>
          <w:b/>
          <w:bCs/>
          <w:color w:val="000000"/>
        </w:rPr>
        <w:t>增值税纳税申报表（小规模纳税人适用）附列资料</w:t>
      </w:r>
    </w:p>
    <w:p>
      <w:pPr>
        <w:pStyle w:val="5"/>
        <w:autoSpaceDN w:val="0"/>
        <w:jc w:val="center"/>
        <w:textAlignment w:val="center"/>
        <w:rPr>
          <w:rFonts w:ascii="宋体" w:hAnsi="宋体" w:eastAsia="宋体"/>
          <w:color w:val="000000"/>
        </w:rPr>
      </w:pPr>
    </w:p>
    <w:p>
      <w:pPr>
        <w:pStyle w:val="5"/>
        <w:autoSpaceDN w:val="0"/>
        <w:textAlignment w:val="center"/>
        <w:rPr>
          <w:rFonts w:ascii="宋体" w:hAnsi="宋体" w:eastAsia="宋体"/>
          <w:color w:val="000000"/>
        </w:rPr>
      </w:pPr>
      <w:r>
        <w:rPr>
          <w:rFonts w:hint="eastAsia" w:ascii="宋体" w:hAnsi="宋体" w:eastAsia="宋体"/>
          <w:color w:val="000000"/>
        </w:rPr>
        <w:t>税款所属期：  年  月  日至  年  月  日     填表日期：  年  月  日</w:t>
      </w:r>
    </w:p>
    <w:p>
      <w:pPr>
        <w:pStyle w:val="5"/>
        <w:autoSpaceDN w:val="0"/>
        <w:textAlignment w:val="center"/>
        <w:rPr>
          <w:rFonts w:ascii="宋体" w:hAnsi="宋体" w:eastAsia="宋体"/>
          <w:color w:val="000000"/>
        </w:rPr>
      </w:pPr>
      <w:r>
        <w:rPr>
          <w:rFonts w:hint="eastAsia" w:ascii="宋体" w:hAnsi="宋体" w:eastAsia="宋体"/>
          <w:color w:val="000000"/>
        </w:rPr>
        <w:t>纳税人名称（公章）：                     金额单位：元至角分</w:t>
      </w:r>
    </w:p>
    <w:tbl>
      <w:tblPr>
        <w:tblStyle w:val="2"/>
        <w:tblW w:w="8522" w:type="dxa"/>
        <w:tblInd w:w="0" w:type="dxa"/>
        <w:tblLayout w:type="fixed"/>
        <w:tblCellMar>
          <w:top w:w="0" w:type="dxa"/>
          <w:left w:w="0" w:type="dxa"/>
          <w:bottom w:w="0" w:type="dxa"/>
          <w:right w:w="0" w:type="dxa"/>
        </w:tblCellMar>
      </w:tblPr>
      <w:tblGrid>
        <w:gridCol w:w="1952"/>
        <w:gridCol w:w="1612"/>
        <w:gridCol w:w="2454"/>
        <w:gridCol w:w="2504"/>
      </w:tblGrid>
      <w:tr>
        <w:tblPrEx>
          <w:tblLayout w:type="fixed"/>
          <w:tblCellMar>
            <w:top w:w="0" w:type="dxa"/>
            <w:left w:w="0" w:type="dxa"/>
            <w:bottom w:w="0" w:type="dxa"/>
            <w:right w:w="0" w:type="dxa"/>
          </w:tblCellMar>
        </w:tblPrEx>
        <w:trPr>
          <w:trHeight w:val="600" w:hRule="atLeast"/>
        </w:trPr>
        <w:tc>
          <w:tcPr>
            <w:tcW w:w="8522" w:type="dxa"/>
            <w:gridSpan w:val="4"/>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color w:val="000000"/>
                <w:szCs w:val="21"/>
              </w:rPr>
            </w:pPr>
            <w:r>
              <w:rPr>
                <w:rFonts w:hint="eastAsia" w:ascii="宋体" w:hAnsi="宋体" w:eastAsia="宋体"/>
                <w:b/>
                <w:bCs/>
                <w:color w:val="000000"/>
              </w:rPr>
              <w:t>应税行为（3%征收率）扣除额计算</w:t>
            </w:r>
          </w:p>
        </w:tc>
      </w:tr>
      <w:tr>
        <w:tblPrEx>
          <w:tblLayout w:type="fixed"/>
          <w:tblCellMar>
            <w:top w:w="0" w:type="dxa"/>
            <w:left w:w="0" w:type="dxa"/>
            <w:bottom w:w="0" w:type="dxa"/>
            <w:right w:w="0" w:type="dxa"/>
          </w:tblCellMar>
        </w:tblPrEx>
        <w:trPr>
          <w:trHeight w:val="600" w:hRule="atLeast"/>
        </w:trPr>
        <w:tc>
          <w:tcPr>
            <w:tcW w:w="1952"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color w:val="000000"/>
                <w:szCs w:val="21"/>
              </w:rPr>
            </w:pPr>
            <w:r>
              <w:rPr>
                <w:rFonts w:hint="eastAsia" w:ascii="宋体" w:hAnsi="宋体" w:eastAsia="宋体"/>
                <w:color w:val="000000"/>
              </w:rPr>
              <w:t>期初余额</w:t>
            </w:r>
          </w:p>
        </w:tc>
        <w:tc>
          <w:tcPr>
            <w:tcW w:w="161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color w:val="000000"/>
                <w:szCs w:val="21"/>
              </w:rPr>
            </w:pPr>
            <w:r>
              <w:rPr>
                <w:rFonts w:hint="eastAsia" w:ascii="宋体" w:hAnsi="宋体" w:eastAsia="宋体"/>
                <w:color w:val="000000"/>
              </w:rPr>
              <w:t>本期发生额</w:t>
            </w:r>
          </w:p>
        </w:tc>
        <w:tc>
          <w:tcPr>
            <w:tcW w:w="245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color w:val="000000"/>
                <w:szCs w:val="21"/>
              </w:rPr>
            </w:pPr>
            <w:r>
              <w:rPr>
                <w:rFonts w:hint="eastAsia" w:ascii="宋体" w:hAnsi="宋体" w:eastAsia="宋体"/>
                <w:color w:val="000000"/>
              </w:rPr>
              <w:t>本期扣除额</w:t>
            </w:r>
          </w:p>
        </w:tc>
        <w:tc>
          <w:tcPr>
            <w:tcW w:w="250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color w:val="000000"/>
                <w:szCs w:val="21"/>
              </w:rPr>
            </w:pPr>
            <w:r>
              <w:rPr>
                <w:rFonts w:hint="eastAsia" w:ascii="宋体" w:hAnsi="宋体" w:eastAsia="宋体"/>
                <w:color w:val="000000"/>
              </w:rPr>
              <w:t>期末余额</w:t>
            </w:r>
          </w:p>
        </w:tc>
      </w:tr>
      <w:tr>
        <w:tblPrEx>
          <w:tblLayout w:type="fixed"/>
          <w:tblCellMar>
            <w:top w:w="0" w:type="dxa"/>
            <w:left w:w="0" w:type="dxa"/>
            <w:bottom w:w="0" w:type="dxa"/>
            <w:right w:w="0" w:type="dxa"/>
          </w:tblCellMar>
        </w:tblPrEx>
        <w:trPr>
          <w:trHeight w:val="600" w:hRule="atLeast"/>
        </w:trPr>
        <w:tc>
          <w:tcPr>
            <w:tcW w:w="1952"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color w:val="000000"/>
                <w:szCs w:val="21"/>
              </w:rPr>
            </w:pPr>
            <w:r>
              <w:rPr>
                <w:rFonts w:hint="eastAsia" w:ascii="宋体" w:hAnsi="宋体" w:eastAsia="宋体"/>
                <w:color w:val="000000"/>
              </w:rPr>
              <w:t>1</w:t>
            </w:r>
          </w:p>
        </w:tc>
        <w:tc>
          <w:tcPr>
            <w:tcW w:w="161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color w:val="000000"/>
                <w:szCs w:val="21"/>
              </w:rPr>
            </w:pPr>
            <w:r>
              <w:rPr>
                <w:rFonts w:hint="eastAsia" w:ascii="宋体" w:hAnsi="宋体" w:eastAsia="宋体"/>
                <w:color w:val="000000"/>
              </w:rPr>
              <w:t>2</w:t>
            </w:r>
          </w:p>
        </w:tc>
        <w:tc>
          <w:tcPr>
            <w:tcW w:w="245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both"/>
              <w:textAlignment w:val="center"/>
              <w:rPr>
                <w:rFonts w:ascii="宋体" w:hAnsi="宋体" w:eastAsia="宋体"/>
                <w:color w:val="000000"/>
                <w:szCs w:val="21"/>
              </w:rPr>
            </w:pPr>
            <w:r>
              <w:rPr>
                <w:rFonts w:hint="eastAsia" w:ascii="宋体" w:hAnsi="宋体" w:eastAsia="宋体"/>
                <w:color w:val="000000"/>
              </w:rPr>
              <w:t>3（3≤1＋2之和，且3≤5）</w:t>
            </w:r>
          </w:p>
        </w:tc>
        <w:tc>
          <w:tcPr>
            <w:tcW w:w="250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color w:val="000000"/>
                <w:szCs w:val="21"/>
              </w:rPr>
            </w:pPr>
            <w:r>
              <w:rPr>
                <w:rFonts w:hint="eastAsia" w:ascii="宋体" w:hAnsi="宋体" w:eastAsia="宋体"/>
                <w:color w:val="000000"/>
              </w:rPr>
              <w:t>4＝1＋2－3</w:t>
            </w:r>
          </w:p>
        </w:tc>
      </w:tr>
      <w:tr>
        <w:tblPrEx>
          <w:tblLayout w:type="fixed"/>
          <w:tblCellMar>
            <w:top w:w="0" w:type="dxa"/>
            <w:left w:w="0" w:type="dxa"/>
            <w:bottom w:w="0" w:type="dxa"/>
            <w:right w:w="0" w:type="dxa"/>
          </w:tblCellMar>
        </w:tblPrEx>
        <w:trPr>
          <w:trHeight w:val="600" w:hRule="atLeast"/>
        </w:trPr>
        <w:tc>
          <w:tcPr>
            <w:tcW w:w="1952" w:type="dxa"/>
            <w:tcBorders>
              <w:top w:val="nil"/>
              <w:left w:val="single" w:color="000000" w:sz="8" w:space="0"/>
              <w:bottom w:val="single" w:color="000000" w:sz="8" w:space="0"/>
              <w:right w:val="nil"/>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color w:val="000000"/>
                <w:szCs w:val="21"/>
              </w:rPr>
            </w:pPr>
            <w:r>
              <w:rPr>
                <w:rFonts w:hint="eastAsia" w:ascii="宋体" w:hAnsi="宋体" w:eastAsia="宋体"/>
                <w:color w:val="000000"/>
              </w:rPr>
              <w:t> </w:t>
            </w:r>
          </w:p>
        </w:tc>
        <w:tc>
          <w:tcPr>
            <w:tcW w:w="1612"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color w:val="000000"/>
                <w:szCs w:val="21"/>
              </w:rPr>
            </w:pPr>
            <w:r>
              <w:rPr>
                <w:rFonts w:hint="eastAsia" w:ascii="宋体" w:hAnsi="宋体" w:eastAsia="宋体"/>
                <w:color w:val="000000"/>
              </w:rPr>
              <w:t> </w:t>
            </w:r>
          </w:p>
        </w:tc>
        <w:tc>
          <w:tcPr>
            <w:tcW w:w="245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color w:val="000000"/>
                <w:szCs w:val="21"/>
              </w:rPr>
            </w:pPr>
            <w:r>
              <w:rPr>
                <w:rFonts w:hint="eastAsia" w:ascii="宋体" w:hAnsi="宋体" w:eastAsia="宋体"/>
                <w:color w:val="000000"/>
              </w:rPr>
              <w:t> </w:t>
            </w:r>
          </w:p>
        </w:tc>
        <w:tc>
          <w:tcPr>
            <w:tcW w:w="250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color w:val="000000"/>
                <w:szCs w:val="21"/>
              </w:rPr>
            </w:pPr>
            <w:r>
              <w:rPr>
                <w:rFonts w:hint="eastAsia" w:ascii="宋体" w:hAnsi="宋体" w:eastAsia="宋体"/>
                <w:color w:val="000000"/>
              </w:rPr>
              <w:t> </w:t>
            </w:r>
          </w:p>
        </w:tc>
      </w:tr>
      <w:tr>
        <w:tblPrEx>
          <w:tblLayout w:type="fixed"/>
          <w:tblCellMar>
            <w:top w:w="0" w:type="dxa"/>
            <w:left w:w="0" w:type="dxa"/>
            <w:bottom w:w="0" w:type="dxa"/>
            <w:right w:w="0" w:type="dxa"/>
          </w:tblCellMar>
        </w:tblPrEx>
        <w:trPr>
          <w:trHeight w:val="600" w:hRule="atLeast"/>
        </w:trPr>
        <w:tc>
          <w:tcPr>
            <w:tcW w:w="8522" w:type="dxa"/>
            <w:gridSpan w:val="4"/>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color w:val="000000"/>
                <w:szCs w:val="21"/>
              </w:rPr>
            </w:pPr>
            <w:r>
              <w:rPr>
                <w:rFonts w:hint="eastAsia" w:ascii="宋体" w:hAnsi="宋体" w:eastAsia="宋体"/>
                <w:b/>
                <w:bCs/>
                <w:color w:val="000000"/>
              </w:rPr>
              <w:t>应税行为（3%征收率）计税销售额计算</w:t>
            </w:r>
          </w:p>
        </w:tc>
      </w:tr>
      <w:tr>
        <w:tblPrEx>
          <w:tblLayout w:type="fixed"/>
          <w:tblCellMar>
            <w:top w:w="0" w:type="dxa"/>
            <w:left w:w="0" w:type="dxa"/>
            <w:bottom w:w="0" w:type="dxa"/>
            <w:right w:w="0" w:type="dxa"/>
          </w:tblCellMar>
        </w:tblPrEx>
        <w:trPr>
          <w:trHeight w:val="600" w:hRule="atLeast"/>
        </w:trPr>
        <w:tc>
          <w:tcPr>
            <w:tcW w:w="1952"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color w:val="000000"/>
                <w:szCs w:val="21"/>
              </w:rPr>
            </w:pPr>
            <w:r>
              <w:rPr>
                <w:rFonts w:hint="eastAsia" w:ascii="宋体" w:hAnsi="宋体" w:eastAsia="宋体"/>
                <w:color w:val="000000"/>
              </w:rPr>
              <w:t>全部含税收入（适用3%征收率）</w:t>
            </w:r>
          </w:p>
        </w:tc>
        <w:tc>
          <w:tcPr>
            <w:tcW w:w="161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color w:val="000000"/>
                <w:szCs w:val="21"/>
              </w:rPr>
            </w:pPr>
            <w:r>
              <w:rPr>
                <w:rFonts w:hint="eastAsia" w:ascii="宋体" w:hAnsi="宋体" w:eastAsia="宋体"/>
                <w:color w:val="000000"/>
              </w:rPr>
              <w:t>本期扣除额</w:t>
            </w:r>
          </w:p>
        </w:tc>
        <w:tc>
          <w:tcPr>
            <w:tcW w:w="245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color w:val="000000"/>
                <w:szCs w:val="21"/>
              </w:rPr>
            </w:pPr>
            <w:r>
              <w:rPr>
                <w:rFonts w:hint="eastAsia" w:ascii="宋体" w:hAnsi="宋体" w:eastAsia="宋体"/>
                <w:color w:val="000000"/>
              </w:rPr>
              <w:t>含税销售额</w:t>
            </w:r>
          </w:p>
        </w:tc>
        <w:tc>
          <w:tcPr>
            <w:tcW w:w="250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color w:val="000000"/>
                <w:szCs w:val="21"/>
              </w:rPr>
            </w:pPr>
            <w:r>
              <w:rPr>
                <w:rFonts w:hint="eastAsia" w:ascii="宋体" w:hAnsi="宋体" w:eastAsia="宋体"/>
                <w:color w:val="000000"/>
              </w:rPr>
              <w:t>不含税销售额</w:t>
            </w:r>
          </w:p>
        </w:tc>
      </w:tr>
      <w:tr>
        <w:tblPrEx>
          <w:tblLayout w:type="fixed"/>
          <w:tblCellMar>
            <w:top w:w="0" w:type="dxa"/>
            <w:left w:w="0" w:type="dxa"/>
            <w:bottom w:w="0" w:type="dxa"/>
            <w:right w:w="0" w:type="dxa"/>
          </w:tblCellMar>
        </w:tblPrEx>
        <w:trPr>
          <w:trHeight w:val="600" w:hRule="atLeast"/>
        </w:trPr>
        <w:tc>
          <w:tcPr>
            <w:tcW w:w="1952"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color w:val="000000"/>
                <w:szCs w:val="21"/>
              </w:rPr>
            </w:pPr>
            <w:r>
              <w:rPr>
                <w:rFonts w:hint="eastAsia" w:ascii="宋体" w:hAnsi="宋体" w:eastAsia="宋体"/>
                <w:color w:val="000000"/>
              </w:rPr>
              <w:t>5</w:t>
            </w:r>
          </w:p>
        </w:tc>
        <w:tc>
          <w:tcPr>
            <w:tcW w:w="161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color w:val="000000"/>
                <w:szCs w:val="21"/>
              </w:rPr>
            </w:pPr>
            <w:r>
              <w:rPr>
                <w:rFonts w:hint="eastAsia" w:ascii="宋体" w:hAnsi="宋体" w:eastAsia="宋体"/>
                <w:color w:val="000000"/>
              </w:rPr>
              <w:t>6=3</w:t>
            </w:r>
          </w:p>
        </w:tc>
        <w:tc>
          <w:tcPr>
            <w:tcW w:w="245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color w:val="000000"/>
                <w:szCs w:val="21"/>
              </w:rPr>
            </w:pPr>
            <w:r>
              <w:rPr>
                <w:rFonts w:hint="eastAsia" w:ascii="宋体" w:hAnsi="宋体" w:eastAsia="宋体"/>
                <w:color w:val="000000"/>
              </w:rPr>
              <w:t>7＝5－6</w:t>
            </w:r>
          </w:p>
        </w:tc>
        <w:tc>
          <w:tcPr>
            <w:tcW w:w="250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color w:val="000000"/>
                <w:szCs w:val="21"/>
              </w:rPr>
            </w:pPr>
            <w:r>
              <w:rPr>
                <w:rFonts w:hint="eastAsia" w:ascii="宋体" w:hAnsi="宋体" w:eastAsia="宋体"/>
                <w:color w:val="000000"/>
              </w:rPr>
              <w:t>8＝7÷1.03</w:t>
            </w:r>
          </w:p>
        </w:tc>
      </w:tr>
      <w:tr>
        <w:tblPrEx>
          <w:tblLayout w:type="fixed"/>
          <w:tblCellMar>
            <w:top w:w="0" w:type="dxa"/>
            <w:left w:w="0" w:type="dxa"/>
            <w:bottom w:w="0" w:type="dxa"/>
            <w:right w:w="0" w:type="dxa"/>
          </w:tblCellMar>
        </w:tblPrEx>
        <w:trPr>
          <w:trHeight w:val="600" w:hRule="atLeast"/>
        </w:trPr>
        <w:tc>
          <w:tcPr>
            <w:tcW w:w="1952"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color w:val="000000"/>
                <w:szCs w:val="21"/>
              </w:rPr>
            </w:pPr>
            <w:r>
              <w:rPr>
                <w:rFonts w:hint="eastAsia" w:ascii="宋体" w:hAnsi="宋体" w:eastAsia="宋体"/>
                <w:color w:val="000000"/>
              </w:rPr>
              <w:t> </w:t>
            </w:r>
          </w:p>
        </w:tc>
        <w:tc>
          <w:tcPr>
            <w:tcW w:w="161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color w:val="000000"/>
                <w:szCs w:val="21"/>
              </w:rPr>
            </w:pPr>
            <w:r>
              <w:rPr>
                <w:rFonts w:hint="eastAsia" w:ascii="宋体" w:hAnsi="宋体" w:eastAsia="宋体"/>
                <w:color w:val="000000"/>
              </w:rPr>
              <w:t> </w:t>
            </w:r>
          </w:p>
        </w:tc>
        <w:tc>
          <w:tcPr>
            <w:tcW w:w="245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color w:val="000000"/>
                <w:szCs w:val="21"/>
              </w:rPr>
            </w:pPr>
            <w:r>
              <w:rPr>
                <w:rFonts w:hint="eastAsia" w:ascii="宋体" w:hAnsi="宋体" w:eastAsia="宋体"/>
                <w:color w:val="000000"/>
              </w:rPr>
              <w:t> </w:t>
            </w:r>
          </w:p>
        </w:tc>
        <w:tc>
          <w:tcPr>
            <w:tcW w:w="250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color w:val="000000"/>
                <w:szCs w:val="21"/>
              </w:rPr>
            </w:pPr>
            <w:r>
              <w:rPr>
                <w:rFonts w:hint="eastAsia" w:ascii="宋体" w:hAnsi="宋体" w:eastAsia="宋体"/>
                <w:color w:val="000000"/>
              </w:rPr>
              <w:t> </w:t>
            </w:r>
          </w:p>
        </w:tc>
      </w:tr>
      <w:tr>
        <w:tblPrEx>
          <w:tblLayout w:type="fixed"/>
          <w:tblCellMar>
            <w:top w:w="0" w:type="dxa"/>
            <w:left w:w="0" w:type="dxa"/>
            <w:bottom w:w="0" w:type="dxa"/>
            <w:right w:w="0" w:type="dxa"/>
          </w:tblCellMar>
        </w:tblPrEx>
        <w:trPr>
          <w:trHeight w:val="600" w:hRule="atLeast"/>
        </w:trPr>
        <w:tc>
          <w:tcPr>
            <w:tcW w:w="8522" w:type="dxa"/>
            <w:gridSpan w:val="4"/>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szCs w:val="21"/>
              </w:rPr>
            </w:pPr>
            <w:r>
              <w:rPr>
                <w:rFonts w:ascii="宋体" w:hAnsi="宋体" w:eastAsia="宋体"/>
              </w:rPr>
              <w:t> </w:t>
            </w:r>
            <w:r>
              <w:rPr>
                <w:rFonts w:hint="eastAsia" w:ascii="宋体" w:hAnsi="宋体" w:eastAsia="宋体"/>
                <w:b/>
                <w:bCs/>
              </w:rPr>
              <w:t>应税行为（5%征收率）扣除额计算</w:t>
            </w:r>
          </w:p>
        </w:tc>
      </w:tr>
      <w:tr>
        <w:tblPrEx>
          <w:tblLayout w:type="fixed"/>
          <w:tblCellMar>
            <w:top w:w="0" w:type="dxa"/>
            <w:left w:w="0" w:type="dxa"/>
            <w:bottom w:w="0" w:type="dxa"/>
            <w:right w:w="0" w:type="dxa"/>
          </w:tblCellMar>
        </w:tblPrEx>
        <w:trPr>
          <w:trHeight w:val="600" w:hRule="atLeast"/>
        </w:trPr>
        <w:tc>
          <w:tcPr>
            <w:tcW w:w="1952"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szCs w:val="21"/>
              </w:rPr>
            </w:pPr>
            <w:r>
              <w:rPr>
                <w:rFonts w:ascii="宋体" w:hAnsi="宋体" w:eastAsia="宋体"/>
                <w:szCs w:val="21"/>
              </w:rPr>
              <w:t>期初余额</w:t>
            </w:r>
          </w:p>
        </w:tc>
        <w:tc>
          <w:tcPr>
            <w:tcW w:w="161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szCs w:val="21"/>
              </w:rPr>
            </w:pPr>
            <w:r>
              <w:rPr>
                <w:rFonts w:hint="eastAsia" w:ascii="宋体" w:hAnsi="宋体" w:eastAsia="宋体"/>
              </w:rPr>
              <w:t>本期发生额</w:t>
            </w:r>
          </w:p>
        </w:tc>
        <w:tc>
          <w:tcPr>
            <w:tcW w:w="245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szCs w:val="21"/>
              </w:rPr>
            </w:pPr>
            <w:r>
              <w:rPr>
                <w:rFonts w:ascii="宋体" w:hAnsi="宋体" w:eastAsia="宋体"/>
                <w:szCs w:val="21"/>
              </w:rPr>
              <w:t>本期扣除额</w:t>
            </w:r>
          </w:p>
        </w:tc>
        <w:tc>
          <w:tcPr>
            <w:tcW w:w="250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szCs w:val="21"/>
              </w:rPr>
            </w:pPr>
            <w:r>
              <w:rPr>
                <w:rFonts w:hint="eastAsia" w:ascii="宋体" w:hAnsi="宋体" w:eastAsia="宋体"/>
              </w:rPr>
              <w:t>期末余额</w:t>
            </w:r>
          </w:p>
        </w:tc>
      </w:tr>
      <w:tr>
        <w:tblPrEx>
          <w:tblLayout w:type="fixed"/>
          <w:tblCellMar>
            <w:top w:w="0" w:type="dxa"/>
            <w:left w:w="0" w:type="dxa"/>
            <w:bottom w:w="0" w:type="dxa"/>
            <w:right w:w="0" w:type="dxa"/>
          </w:tblCellMar>
        </w:tblPrEx>
        <w:trPr>
          <w:trHeight w:val="600" w:hRule="atLeast"/>
        </w:trPr>
        <w:tc>
          <w:tcPr>
            <w:tcW w:w="1952"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szCs w:val="21"/>
              </w:rPr>
            </w:pPr>
            <w:r>
              <w:rPr>
                <w:rFonts w:hint="eastAsia" w:ascii="宋体" w:hAnsi="宋体" w:eastAsia="宋体"/>
              </w:rPr>
              <w:t>9</w:t>
            </w:r>
          </w:p>
        </w:tc>
        <w:tc>
          <w:tcPr>
            <w:tcW w:w="161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szCs w:val="21"/>
              </w:rPr>
            </w:pPr>
            <w:r>
              <w:rPr>
                <w:rFonts w:hint="eastAsia" w:ascii="宋体" w:hAnsi="宋体" w:eastAsia="宋体"/>
              </w:rPr>
              <w:t>10</w:t>
            </w:r>
          </w:p>
        </w:tc>
        <w:tc>
          <w:tcPr>
            <w:tcW w:w="245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szCs w:val="21"/>
              </w:rPr>
            </w:pPr>
            <w:r>
              <w:rPr>
                <w:rFonts w:hint="eastAsia" w:ascii="宋体" w:hAnsi="宋体" w:eastAsia="宋体"/>
              </w:rPr>
              <w:t>11（11≤9＋10之和，且11≤13）</w:t>
            </w:r>
          </w:p>
        </w:tc>
        <w:tc>
          <w:tcPr>
            <w:tcW w:w="250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szCs w:val="21"/>
              </w:rPr>
            </w:pPr>
            <w:r>
              <w:rPr>
                <w:rFonts w:hint="eastAsia" w:ascii="宋体" w:hAnsi="宋体" w:eastAsia="宋体"/>
              </w:rPr>
              <w:t>12＝9＋10－11</w:t>
            </w:r>
          </w:p>
        </w:tc>
      </w:tr>
      <w:tr>
        <w:tblPrEx>
          <w:tblLayout w:type="fixed"/>
          <w:tblCellMar>
            <w:top w:w="0" w:type="dxa"/>
            <w:left w:w="0" w:type="dxa"/>
            <w:bottom w:w="0" w:type="dxa"/>
            <w:right w:w="0" w:type="dxa"/>
          </w:tblCellMar>
        </w:tblPrEx>
        <w:trPr>
          <w:trHeight w:val="600" w:hRule="atLeast"/>
        </w:trPr>
        <w:tc>
          <w:tcPr>
            <w:tcW w:w="1952"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szCs w:val="21"/>
              </w:rPr>
            </w:pPr>
            <w:r>
              <w:rPr>
                <w:rFonts w:hint="eastAsia" w:ascii="宋体" w:hAnsi="宋体" w:eastAsia="宋体"/>
              </w:rPr>
              <w:t> </w:t>
            </w:r>
          </w:p>
        </w:tc>
        <w:tc>
          <w:tcPr>
            <w:tcW w:w="161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szCs w:val="21"/>
              </w:rPr>
            </w:pPr>
            <w:r>
              <w:rPr>
                <w:rFonts w:hint="eastAsia" w:ascii="宋体" w:hAnsi="宋体" w:eastAsia="宋体"/>
              </w:rPr>
              <w:t> </w:t>
            </w:r>
          </w:p>
        </w:tc>
        <w:tc>
          <w:tcPr>
            <w:tcW w:w="245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szCs w:val="21"/>
              </w:rPr>
            </w:pPr>
            <w:r>
              <w:rPr>
                <w:rFonts w:hint="eastAsia" w:ascii="宋体" w:hAnsi="宋体" w:eastAsia="宋体"/>
              </w:rPr>
              <w:t> </w:t>
            </w:r>
          </w:p>
        </w:tc>
        <w:tc>
          <w:tcPr>
            <w:tcW w:w="250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szCs w:val="21"/>
              </w:rPr>
            </w:pPr>
            <w:r>
              <w:rPr>
                <w:rFonts w:hint="eastAsia" w:ascii="宋体" w:hAnsi="宋体" w:eastAsia="宋体"/>
              </w:rPr>
              <w:t> </w:t>
            </w:r>
          </w:p>
        </w:tc>
      </w:tr>
    </w:tbl>
    <w:p>
      <w:pPr>
        <w:pStyle w:val="5"/>
        <w:ind w:firstLine="420"/>
        <w:rPr>
          <w:rFonts w:ascii="宋体" w:hAnsi="宋体" w:eastAsia="宋体"/>
        </w:rPr>
      </w:pPr>
    </w:p>
    <w:tbl>
      <w:tblPr>
        <w:tblStyle w:val="2"/>
        <w:tblW w:w="8522" w:type="dxa"/>
        <w:tblInd w:w="0" w:type="dxa"/>
        <w:tblLayout w:type="fixed"/>
        <w:tblCellMar>
          <w:top w:w="0" w:type="dxa"/>
          <w:left w:w="0" w:type="dxa"/>
          <w:bottom w:w="0" w:type="dxa"/>
          <w:right w:w="0" w:type="dxa"/>
        </w:tblCellMar>
      </w:tblPr>
      <w:tblGrid>
        <w:gridCol w:w="1952"/>
        <w:gridCol w:w="1612"/>
        <w:gridCol w:w="2454"/>
        <w:gridCol w:w="2504"/>
      </w:tblGrid>
      <w:tr>
        <w:tblPrEx>
          <w:tblLayout w:type="fixed"/>
          <w:tblCellMar>
            <w:top w:w="0" w:type="dxa"/>
            <w:left w:w="0" w:type="dxa"/>
            <w:bottom w:w="0" w:type="dxa"/>
            <w:right w:w="0" w:type="dxa"/>
          </w:tblCellMar>
        </w:tblPrEx>
        <w:trPr>
          <w:trHeight w:val="600" w:hRule="atLeast"/>
        </w:trPr>
        <w:tc>
          <w:tcPr>
            <w:tcW w:w="8522" w:type="dxa"/>
            <w:gridSpan w:val="4"/>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szCs w:val="21"/>
              </w:rPr>
            </w:pPr>
            <w:r>
              <w:rPr>
                <w:rFonts w:hint="eastAsia" w:ascii="宋体" w:hAnsi="宋体" w:eastAsia="宋体"/>
                <w:b/>
                <w:bCs/>
              </w:rPr>
              <w:t>应税行为（5%征收率）计税销售额计算</w:t>
            </w:r>
          </w:p>
        </w:tc>
      </w:tr>
      <w:tr>
        <w:tblPrEx>
          <w:tblLayout w:type="fixed"/>
          <w:tblCellMar>
            <w:top w:w="0" w:type="dxa"/>
            <w:left w:w="0" w:type="dxa"/>
            <w:bottom w:w="0" w:type="dxa"/>
            <w:right w:w="0" w:type="dxa"/>
          </w:tblCellMar>
        </w:tblPrEx>
        <w:trPr>
          <w:trHeight w:val="600" w:hRule="atLeast"/>
        </w:trPr>
        <w:tc>
          <w:tcPr>
            <w:tcW w:w="1952"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szCs w:val="21"/>
              </w:rPr>
            </w:pPr>
            <w:r>
              <w:rPr>
                <w:rFonts w:hint="eastAsia" w:ascii="宋体" w:hAnsi="宋体" w:eastAsia="宋体"/>
              </w:rPr>
              <w:t>全部含税收入（适用5%征收率）</w:t>
            </w:r>
          </w:p>
        </w:tc>
        <w:tc>
          <w:tcPr>
            <w:tcW w:w="161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szCs w:val="21"/>
              </w:rPr>
            </w:pPr>
            <w:r>
              <w:rPr>
                <w:rFonts w:hint="eastAsia" w:ascii="宋体" w:hAnsi="宋体" w:eastAsia="宋体"/>
              </w:rPr>
              <w:t>本期扣除额</w:t>
            </w:r>
          </w:p>
        </w:tc>
        <w:tc>
          <w:tcPr>
            <w:tcW w:w="245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szCs w:val="21"/>
              </w:rPr>
            </w:pPr>
            <w:r>
              <w:rPr>
                <w:rFonts w:hint="eastAsia" w:ascii="宋体" w:hAnsi="宋体" w:eastAsia="宋体"/>
              </w:rPr>
              <w:t>含税销售额</w:t>
            </w:r>
          </w:p>
        </w:tc>
        <w:tc>
          <w:tcPr>
            <w:tcW w:w="250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szCs w:val="21"/>
              </w:rPr>
            </w:pPr>
            <w:r>
              <w:rPr>
                <w:rFonts w:hint="eastAsia" w:ascii="宋体" w:hAnsi="宋体" w:eastAsia="宋体"/>
              </w:rPr>
              <w:t>不含税销售额</w:t>
            </w:r>
          </w:p>
        </w:tc>
      </w:tr>
      <w:tr>
        <w:tblPrEx>
          <w:tblLayout w:type="fixed"/>
          <w:tblCellMar>
            <w:top w:w="0" w:type="dxa"/>
            <w:left w:w="0" w:type="dxa"/>
            <w:bottom w:w="0" w:type="dxa"/>
            <w:right w:w="0" w:type="dxa"/>
          </w:tblCellMar>
        </w:tblPrEx>
        <w:trPr>
          <w:trHeight w:val="600" w:hRule="atLeast"/>
        </w:trPr>
        <w:tc>
          <w:tcPr>
            <w:tcW w:w="1952"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szCs w:val="21"/>
              </w:rPr>
            </w:pPr>
            <w:r>
              <w:rPr>
                <w:rFonts w:hint="eastAsia" w:ascii="宋体" w:hAnsi="宋体" w:eastAsia="宋体"/>
              </w:rPr>
              <w:t>13</w:t>
            </w:r>
          </w:p>
        </w:tc>
        <w:tc>
          <w:tcPr>
            <w:tcW w:w="161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szCs w:val="21"/>
              </w:rPr>
            </w:pPr>
            <w:r>
              <w:rPr>
                <w:rFonts w:ascii="宋体" w:hAnsi="宋体" w:eastAsia="宋体"/>
              </w:rPr>
              <w:t>14=11</w:t>
            </w:r>
          </w:p>
        </w:tc>
        <w:tc>
          <w:tcPr>
            <w:tcW w:w="245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szCs w:val="21"/>
              </w:rPr>
            </w:pPr>
            <w:r>
              <w:rPr>
                <w:rFonts w:hint="eastAsia" w:ascii="宋体" w:hAnsi="宋体" w:eastAsia="宋体"/>
              </w:rPr>
              <w:t>15＝13－14</w:t>
            </w:r>
          </w:p>
        </w:tc>
        <w:tc>
          <w:tcPr>
            <w:tcW w:w="250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szCs w:val="21"/>
              </w:rPr>
            </w:pPr>
            <w:r>
              <w:rPr>
                <w:rFonts w:hint="eastAsia" w:ascii="宋体" w:hAnsi="宋体" w:eastAsia="宋体"/>
              </w:rPr>
              <w:t>16＝15÷1.05</w:t>
            </w:r>
          </w:p>
        </w:tc>
      </w:tr>
      <w:tr>
        <w:tblPrEx>
          <w:tblLayout w:type="fixed"/>
          <w:tblCellMar>
            <w:top w:w="0" w:type="dxa"/>
            <w:left w:w="0" w:type="dxa"/>
            <w:bottom w:w="0" w:type="dxa"/>
            <w:right w:w="0" w:type="dxa"/>
          </w:tblCellMar>
        </w:tblPrEx>
        <w:trPr>
          <w:trHeight w:val="600" w:hRule="atLeast"/>
        </w:trPr>
        <w:tc>
          <w:tcPr>
            <w:tcW w:w="1952"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szCs w:val="21"/>
              </w:rPr>
            </w:pPr>
            <w:r>
              <w:rPr>
                <w:rFonts w:hint="eastAsia" w:ascii="宋体" w:hAnsi="宋体" w:eastAsia="宋体"/>
              </w:rPr>
              <w:t> </w:t>
            </w:r>
          </w:p>
        </w:tc>
        <w:tc>
          <w:tcPr>
            <w:tcW w:w="161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szCs w:val="21"/>
              </w:rPr>
            </w:pPr>
            <w:r>
              <w:rPr>
                <w:rFonts w:hint="eastAsia" w:ascii="宋体" w:hAnsi="宋体" w:eastAsia="宋体"/>
              </w:rPr>
              <w:t> </w:t>
            </w:r>
          </w:p>
        </w:tc>
        <w:tc>
          <w:tcPr>
            <w:tcW w:w="245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szCs w:val="21"/>
              </w:rPr>
            </w:pPr>
            <w:r>
              <w:rPr>
                <w:rFonts w:hint="eastAsia" w:ascii="宋体" w:hAnsi="宋体" w:eastAsia="宋体"/>
              </w:rPr>
              <w:t> </w:t>
            </w:r>
          </w:p>
        </w:tc>
        <w:tc>
          <w:tcPr>
            <w:tcW w:w="250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pStyle w:val="5"/>
              <w:widowControl w:val="0"/>
              <w:autoSpaceDN w:val="0"/>
              <w:jc w:val="center"/>
              <w:textAlignment w:val="center"/>
              <w:rPr>
                <w:rFonts w:ascii="宋体" w:hAnsi="宋体" w:eastAsia="宋体"/>
                <w:szCs w:val="21"/>
              </w:rPr>
            </w:pPr>
            <w:r>
              <w:rPr>
                <w:rFonts w:hint="eastAsia" w:ascii="宋体" w:hAnsi="宋体" w:eastAsia="宋体"/>
              </w:rPr>
              <w:t> </w:t>
            </w:r>
          </w:p>
        </w:tc>
      </w:tr>
    </w:tbl>
    <w:p>
      <w:pPr>
        <w:pStyle w:val="8"/>
        <w:rPr>
          <w:rFonts w:ascii="宋体" w:hAnsi="宋体" w:eastAsia="宋体"/>
          <w:kern w:val="2"/>
          <w:sz w:val="21"/>
          <w:szCs w:val="22"/>
        </w:rPr>
        <w:sectPr>
          <w:pgSz w:w="11906" w:h="16838"/>
          <w:pgMar w:top="1440" w:right="1800" w:bottom="1440" w:left="1800" w:header="851" w:footer="992" w:gutter="0"/>
          <w:cols w:space="720" w:num="1"/>
          <w:docGrid w:type="lines" w:linePitch="312" w:charSpace="0"/>
        </w:sectPr>
      </w:pPr>
    </w:p>
    <w:p>
      <w:pPr>
        <w:pStyle w:val="5"/>
        <w:ind w:firstLine="422"/>
        <w:outlineLvl w:val="2"/>
        <w:rPr>
          <w:rFonts w:ascii="宋体" w:hAnsi="宋体" w:eastAsia="宋体" w:cs="Arial"/>
          <w:b/>
          <w:color w:val="000000"/>
        </w:rPr>
      </w:pPr>
      <w:r>
        <w:rPr>
          <w:rFonts w:hint="eastAsia" w:ascii="宋体" w:hAnsi="宋体" w:eastAsia="宋体" w:cs="Arial"/>
          <w:b/>
          <w:color w:val="000000"/>
        </w:rPr>
        <w:t>【表单说明】</w:t>
      </w:r>
    </w:p>
    <w:p>
      <w:pPr>
        <w:pStyle w:val="8"/>
        <w:ind w:firstLine="420"/>
        <w:rPr>
          <w:rFonts w:ascii="宋体" w:hAnsi="宋体" w:eastAsia="宋体"/>
          <w:kern w:val="2"/>
          <w:sz w:val="21"/>
          <w:szCs w:val="21"/>
        </w:rPr>
      </w:pPr>
      <w:r>
        <w:rPr>
          <w:rFonts w:hint="eastAsia" w:ascii="宋体" w:hAnsi="宋体" w:eastAsia="宋体"/>
          <w:kern w:val="2"/>
          <w:sz w:val="21"/>
          <w:szCs w:val="21"/>
        </w:rPr>
        <w:t>一、名词解释</w:t>
      </w:r>
    </w:p>
    <w:p>
      <w:pPr>
        <w:pStyle w:val="8"/>
        <w:ind w:firstLine="420"/>
        <w:rPr>
          <w:rFonts w:ascii="宋体" w:hAnsi="宋体" w:eastAsia="宋体"/>
          <w:bCs/>
          <w:color w:val="000000"/>
          <w:kern w:val="2"/>
          <w:sz w:val="21"/>
          <w:szCs w:val="21"/>
        </w:rPr>
      </w:pPr>
      <w:r>
        <w:rPr>
          <w:rFonts w:hint="eastAsia" w:ascii="宋体" w:hAnsi="宋体" w:eastAsia="宋体"/>
          <w:bCs/>
          <w:color w:val="000000"/>
          <w:kern w:val="2"/>
          <w:sz w:val="21"/>
          <w:szCs w:val="21"/>
        </w:rPr>
        <w:t>（一）本表及填写说明所称“货物”，是指增值税的应税货物。</w:t>
      </w:r>
    </w:p>
    <w:p>
      <w:pPr>
        <w:pStyle w:val="8"/>
        <w:ind w:firstLine="420"/>
        <w:rPr>
          <w:rFonts w:ascii="宋体" w:hAnsi="宋体" w:eastAsia="宋体"/>
          <w:bCs/>
          <w:color w:val="000000"/>
          <w:kern w:val="2"/>
          <w:sz w:val="21"/>
          <w:szCs w:val="21"/>
        </w:rPr>
      </w:pPr>
      <w:r>
        <w:rPr>
          <w:rFonts w:hint="eastAsia" w:ascii="宋体" w:hAnsi="宋体" w:eastAsia="宋体"/>
          <w:bCs/>
          <w:color w:val="000000"/>
          <w:kern w:val="2"/>
          <w:sz w:val="21"/>
          <w:szCs w:val="21"/>
        </w:rPr>
        <w:t>（二）本表及填写说明所称“劳务”，是指增值税的应税加工、修理、修配劳务。</w:t>
      </w:r>
    </w:p>
    <w:p>
      <w:pPr>
        <w:pStyle w:val="8"/>
        <w:ind w:firstLine="420"/>
        <w:rPr>
          <w:rFonts w:ascii="宋体" w:hAnsi="宋体" w:eastAsia="宋体"/>
          <w:bCs/>
          <w:color w:val="000000"/>
          <w:kern w:val="2"/>
          <w:sz w:val="21"/>
          <w:szCs w:val="21"/>
        </w:rPr>
      </w:pPr>
      <w:r>
        <w:rPr>
          <w:rFonts w:hint="eastAsia" w:ascii="宋体" w:hAnsi="宋体" w:eastAsia="宋体"/>
          <w:bCs/>
          <w:color w:val="000000"/>
          <w:kern w:val="2"/>
          <w:sz w:val="21"/>
          <w:szCs w:val="21"/>
        </w:rPr>
        <w:t>（三）本表及填写说明所称“服务、不动产和无形资产”，是指销售服务、不动产和无形资产（以下简称应税行为）。</w:t>
      </w:r>
    </w:p>
    <w:p>
      <w:pPr>
        <w:pStyle w:val="8"/>
        <w:ind w:firstLine="420"/>
        <w:rPr>
          <w:rFonts w:ascii="宋体" w:hAnsi="宋体" w:eastAsia="宋体"/>
          <w:bCs/>
          <w:color w:val="000000"/>
          <w:kern w:val="2"/>
          <w:sz w:val="21"/>
          <w:szCs w:val="21"/>
        </w:rPr>
      </w:pPr>
      <w:r>
        <w:rPr>
          <w:rFonts w:hint="eastAsia" w:ascii="宋体" w:hAnsi="宋体" w:eastAsia="宋体"/>
          <w:bCs/>
          <w:color w:val="000000"/>
          <w:kern w:val="2"/>
          <w:sz w:val="21"/>
          <w:szCs w:val="21"/>
        </w:rPr>
        <w:t>（四）本表及填写说明所称“扣除项目”，是指纳税人发生应税行为，在确定销售额时，按照有关规定允许其从取得的全部价款和价外费用中扣除价款的项目。</w:t>
      </w:r>
    </w:p>
    <w:p>
      <w:pPr>
        <w:pStyle w:val="8"/>
        <w:ind w:firstLine="420"/>
        <w:rPr>
          <w:rFonts w:ascii="宋体" w:hAnsi="宋体" w:eastAsia="宋体"/>
          <w:color w:val="000000"/>
          <w:kern w:val="2"/>
          <w:sz w:val="21"/>
          <w:szCs w:val="21"/>
        </w:rPr>
      </w:pPr>
      <w:r>
        <w:rPr>
          <w:rFonts w:hint="eastAsia" w:ascii="宋体" w:hAnsi="宋体" w:eastAsia="宋体"/>
          <w:color w:val="000000"/>
          <w:kern w:val="2"/>
          <w:sz w:val="21"/>
          <w:szCs w:val="21"/>
        </w:rPr>
        <w:t>二、《增值税纳税申报表（小规模纳税人适用）附列资料》填写说明</w:t>
      </w:r>
    </w:p>
    <w:p>
      <w:pPr>
        <w:pStyle w:val="8"/>
        <w:ind w:firstLine="420"/>
        <w:rPr>
          <w:rFonts w:ascii="宋体" w:hAnsi="宋体" w:eastAsia="宋体"/>
          <w:color w:val="000000"/>
          <w:kern w:val="2"/>
          <w:sz w:val="21"/>
          <w:szCs w:val="21"/>
        </w:rPr>
      </w:pPr>
      <w:r>
        <w:rPr>
          <w:rFonts w:hint="eastAsia" w:ascii="宋体" w:hAnsi="宋体" w:eastAsia="宋体"/>
          <w:color w:val="000000"/>
          <w:kern w:val="2"/>
          <w:sz w:val="21"/>
          <w:szCs w:val="21"/>
        </w:rPr>
        <w:t>本附列资料由发生应税行为且有扣除项目的纳税人填写，各栏次均不包含免征增值税项目的金额。</w:t>
      </w:r>
    </w:p>
    <w:p>
      <w:pPr>
        <w:pStyle w:val="8"/>
        <w:ind w:firstLine="420"/>
        <w:rPr>
          <w:rFonts w:ascii="宋体" w:hAnsi="宋体" w:eastAsia="宋体"/>
          <w:color w:val="000000"/>
          <w:kern w:val="2"/>
          <w:sz w:val="21"/>
          <w:szCs w:val="21"/>
        </w:rPr>
      </w:pPr>
      <w:r>
        <w:rPr>
          <w:rFonts w:hint="eastAsia" w:ascii="宋体" w:hAnsi="宋体" w:eastAsia="宋体"/>
          <w:color w:val="000000"/>
          <w:kern w:val="2"/>
          <w:sz w:val="21"/>
          <w:szCs w:val="21"/>
        </w:rPr>
        <w:t>（一）“税款所属期”是指纳税人申报的增值税应纳税额的所属时间，应填写具体的起止年、月、日。</w:t>
      </w:r>
      <w:r>
        <w:rPr>
          <w:rFonts w:ascii="宋体" w:hAnsi="宋体" w:eastAsia="宋体" w:cs="MingLiU_HKSCS"/>
          <w:color w:val="000000"/>
          <w:kern w:val="2"/>
          <w:sz w:val="21"/>
          <w:szCs w:val="21"/>
        </w:rPr>
        <w:t></w:t>
      </w:r>
    </w:p>
    <w:p>
      <w:pPr>
        <w:pStyle w:val="8"/>
        <w:ind w:firstLine="420"/>
        <w:rPr>
          <w:rFonts w:ascii="宋体" w:hAnsi="宋体" w:eastAsia="宋体"/>
          <w:color w:val="000000"/>
          <w:kern w:val="2"/>
          <w:sz w:val="21"/>
          <w:szCs w:val="21"/>
        </w:rPr>
      </w:pPr>
      <w:r>
        <w:rPr>
          <w:rFonts w:hint="eastAsia" w:ascii="宋体" w:hAnsi="宋体" w:eastAsia="宋体"/>
          <w:color w:val="000000"/>
          <w:kern w:val="2"/>
          <w:sz w:val="21"/>
          <w:szCs w:val="21"/>
        </w:rPr>
        <w:t>（二）“纳税人名称”栏，填写纳税人名称全称。</w:t>
      </w:r>
    </w:p>
    <w:p>
      <w:pPr>
        <w:pStyle w:val="8"/>
        <w:ind w:firstLine="420"/>
        <w:rPr>
          <w:rFonts w:ascii="宋体" w:hAnsi="宋体" w:eastAsia="宋体"/>
          <w:color w:val="000000"/>
          <w:kern w:val="2"/>
          <w:sz w:val="21"/>
          <w:szCs w:val="21"/>
        </w:rPr>
      </w:pPr>
      <w:r>
        <w:rPr>
          <w:rFonts w:hint="eastAsia" w:ascii="宋体" w:hAnsi="宋体" w:eastAsia="宋体"/>
          <w:color w:val="000000"/>
          <w:kern w:val="2"/>
          <w:sz w:val="21"/>
          <w:szCs w:val="21"/>
        </w:rPr>
        <w:t>（三）第1栏“期初余额”：填写适用3%征收率的应税行为扣除项目上期期末结存的金额，试点实施之日的税款所属期填写“0”。</w:t>
      </w:r>
    </w:p>
    <w:p>
      <w:pPr>
        <w:pStyle w:val="8"/>
        <w:ind w:firstLine="420"/>
        <w:rPr>
          <w:rFonts w:ascii="宋体" w:hAnsi="宋体" w:eastAsia="宋体"/>
          <w:color w:val="000000"/>
          <w:kern w:val="2"/>
          <w:sz w:val="21"/>
          <w:szCs w:val="21"/>
        </w:rPr>
      </w:pPr>
      <w:r>
        <w:rPr>
          <w:rFonts w:hint="eastAsia" w:ascii="宋体" w:hAnsi="宋体" w:eastAsia="宋体"/>
          <w:color w:val="000000"/>
          <w:kern w:val="2"/>
          <w:sz w:val="21"/>
          <w:szCs w:val="21"/>
        </w:rPr>
        <w:t>（四）第2栏“本期发生额”：填写本期取得的按税法规定准予扣除的适用3%征收率的应税行为扣除项目金额。</w:t>
      </w:r>
    </w:p>
    <w:p>
      <w:pPr>
        <w:pStyle w:val="8"/>
        <w:ind w:firstLine="420"/>
        <w:rPr>
          <w:rFonts w:ascii="宋体" w:hAnsi="宋体" w:eastAsia="宋体"/>
          <w:color w:val="000000"/>
          <w:kern w:val="2"/>
          <w:sz w:val="21"/>
          <w:szCs w:val="21"/>
        </w:rPr>
      </w:pPr>
      <w:r>
        <w:rPr>
          <w:rFonts w:hint="eastAsia" w:ascii="宋体" w:hAnsi="宋体" w:eastAsia="宋体"/>
          <w:color w:val="000000"/>
          <w:kern w:val="2"/>
          <w:sz w:val="21"/>
          <w:szCs w:val="21"/>
        </w:rPr>
        <w:t>（五）第3栏“本期扣除额”：填写适用3%征收率的应税行为扣除项目本期实际扣除的金额。</w:t>
      </w:r>
    </w:p>
    <w:p>
      <w:pPr>
        <w:pStyle w:val="8"/>
        <w:ind w:firstLine="420"/>
        <w:rPr>
          <w:rFonts w:ascii="宋体" w:hAnsi="宋体" w:eastAsia="宋体"/>
          <w:color w:val="000000"/>
          <w:kern w:val="2"/>
          <w:sz w:val="21"/>
          <w:szCs w:val="21"/>
        </w:rPr>
      </w:pPr>
      <w:r>
        <w:rPr>
          <w:rFonts w:hint="eastAsia" w:ascii="宋体" w:hAnsi="宋体" w:eastAsia="宋体"/>
          <w:color w:val="000000"/>
          <w:kern w:val="2"/>
          <w:sz w:val="21"/>
          <w:szCs w:val="21"/>
        </w:rPr>
        <w:t>第3栏“本期扣除额”≤第1栏“期初余额”+第2栏“本期发生额”之和，且第3栏“本期扣除额”≤第5栏“全部含税收入（适用3%征收率）”。</w:t>
      </w:r>
    </w:p>
    <w:p>
      <w:pPr>
        <w:pStyle w:val="8"/>
        <w:ind w:firstLine="420"/>
        <w:rPr>
          <w:rFonts w:ascii="宋体" w:hAnsi="宋体" w:eastAsia="宋体"/>
          <w:color w:val="000000"/>
          <w:kern w:val="2"/>
          <w:sz w:val="21"/>
          <w:szCs w:val="21"/>
        </w:rPr>
      </w:pPr>
      <w:r>
        <w:rPr>
          <w:rFonts w:hint="eastAsia" w:ascii="宋体" w:hAnsi="宋体" w:eastAsia="宋体"/>
          <w:color w:val="000000"/>
          <w:kern w:val="2"/>
          <w:sz w:val="21"/>
          <w:szCs w:val="21"/>
        </w:rPr>
        <w:t>（六）第4栏“期末余额”：填写适用3%征收率的应税行为扣除项目本期期末结存的金额。</w:t>
      </w:r>
    </w:p>
    <w:p>
      <w:pPr>
        <w:pStyle w:val="8"/>
        <w:ind w:firstLine="420"/>
        <w:rPr>
          <w:rFonts w:ascii="宋体" w:hAnsi="宋体" w:eastAsia="宋体"/>
          <w:color w:val="000000"/>
          <w:kern w:val="2"/>
          <w:sz w:val="21"/>
          <w:szCs w:val="21"/>
        </w:rPr>
      </w:pPr>
      <w:r>
        <w:rPr>
          <w:rFonts w:hint="eastAsia" w:ascii="宋体" w:hAnsi="宋体" w:eastAsia="宋体"/>
          <w:color w:val="000000"/>
          <w:kern w:val="2"/>
          <w:sz w:val="21"/>
          <w:szCs w:val="21"/>
        </w:rPr>
        <w:t>（七）第5栏“全部含税收入（适用3%征收率）”：填写纳税人适用3%征收率的应税行为取得的全部价款和价外费用数额。</w:t>
      </w:r>
    </w:p>
    <w:p>
      <w:pPr>
        <w:pStyle w:val="8"/>
        <w:ind w:firstLine="420"/>
        <w:rPr>
          <w:rFonts w:ascii="宋体" w:hAnsi="宋体" w:eastAsia="宋体"/>
          <w:color w:val="000000"/>
          <w:kern w:val="2"/>
          <w:sz w:val="21"/>
          <w:szCs w:val="21"/>
        </w:rPr>
      </w:pPr>
      <w:r>
        <w:rPr>
          <w:rFonts w:hint="eastAsia" w:ascii="宋体" w:hAnsi="宋体" w:eastAsia="宋体"/>
          <w:color w:val="000000"/>
          <w:kern w:val="2"/>
          <w:sz w:val="21"/>
          <w:szCs w:val="21"/>
        </w:rPr>
        <w:t>（八）第6栏“本期扣除额”：填写本附列资料第3栏“本期扣除额”的数据。</w:t>
      </w:r>
    </w:p>
    <w:p>
      <w:pPr>
        <w:pStyle w:val="8"/>
        <w:ind w:firstLine="420"/>
        <w:rPr>
          <w:rFonts w:ascii="宋体" w:hAnsi="宋体" w:eastAsia="宋体"/>
          <w:color w:val="000000"/>
          <w:kern w:val="2"/>
          <w:sz w:val="21"/>
          <w:szCs w:val="21"/>
        </w:rPr>
      </w:pPr>
      <w:r>
        <w:rPr>
          <w:rFonts w:hint="eastAsia" w:ascii="宋体" w:hAnsi="宋体" w:eastAsia="宋体"/>
          <w:color w:val="000000"/>
          <w:kern w:val="2"/>
          <w:sz w:val="21"/>
          <w:szCs w:val="21"/>
        </w:rPr>
        <w:t>第6栏“本期扣除额”=第3栏“本期扣除额”</w:t>
      </w:r>
    </w:p>
    <w:p>
      <w:pPr>
        <w:pStyle w:val="8"/>
        <w:ind w:firstLine="420"/>
        <w:rPr>
          <w:rFonts w:ascii="宋体" w:hAnsi="宋体" w:eastAsia="宋体"/>
          <w:color w:val="000000"/>
          <w:kern w:val="2"/>
          <w:sz w:val="21"/>
          <w:szCs w:val="21"/>
        </w:rPr>
      </w:pPr>
      <w:r>
        <w:rPr>
          <w:rFonts w:hint="eastAsia" w:ascii="宋体" w:hAnsi="宋体" w:eastAsia="宋体"/>
          <w:color w:val="000000"/>
          <w:kern w:val="2"/>
          <w:sz w:val="21"/>
          <w:szCs w:val="21"/>
        </w:rPr>
        <w:t>（九）第7栏“含税销售额”：填写适用3%征收率的应税行为的含税销售额。</w:t>
      </w:r>
    </w:p>
    <w:p>
      <w:pPr>
        <w:pStyle w:val="8"/>
        <w:ind w:firstLine="420"/>
        <w:rPr>
          <w:rFonts w:ascii="宋体" w:hAnsi="宋体" w:eastAsia="宋体"/>
          <w:color w:val="000000"/>
          <w:kern w:val="2"/>
          <w:sz w:val="21"/>
          <w:szCs w:val="21"/>
        </w:rPr>
      </w:pPr>
      <w:r>
        <w:rPr>
          <w:rFonts w:hint="eastAsia" w:ascii="宋体" w:hAnsi="宋体" w:eastAsia="宋体"/>
          <w:color w:val="000000"/>
          <w:kern w:val="2"/>
          <w:sz w:val="21"/>
          <w:szCs w:val="21"/>
        </w:rPr>
        <w:t>第7栏“含税销售额”=第5栏“全部含税收入（适用3%征收率）”-第6栏“本期扣除额”</w:t>
      </w:r>
    </w:p>
    <w:p>
      <w:pPr>
        <w:pStyle w:val="8"/>
        <w:ind w:firstLine="420"/>
        <w:rPr>
          <w:rFonts w:ascii="宋体" w:hAnsi="宋体" w:eastAsia="宋体"/>
          <w:color w:val="000000"/>
          <w:kern w:val="2"/>
          <w:sz w:val="21"/>
          <w:szCs w:val="21"/>
        </w:rPr>
      </w:pPr>
      <w:r>
        <w:rPr>
          <w:rFonts w:hint="eastAsia" w:ascii="宋体" w:hAnsi="宋体" w:eastAsia="宋体"/>
          <w:color w:val="000000"/>
          <w:kern w:val="2"/>
          <w:sz w:val="21"/>
          <w:szCs w:val="21"/>
        </w:rPr>
        <w:t>（十）第8栏“不含税销售额”：填写适用3%征收率的应税行为的不含税销售额。</w:t>
      </w:r>
    </w:p>
    <w:p>
      <w:pPr>
        <w:pStyle w:val="8"/>
        <w:ind w:firstLine="420"/>
        <w:rPr>
          <w:rFonts w:ascii="宋体" w:hAnsi="宋体" w:eastAsia="宋体"/>
          <w:color w:val="000000"/>
          <w:kern w:val="2"/>
          <w:sz w:val="21"/>
          <w:szCs w:val="21"/>
        </w:rPr>
      </w:pPr>
      <w:r>
        <w:rPr>
          <w:rFonts w:hint="eastAsia" w:ascii="宋体" w:hAnsi="宋体" w:eastAsia="宋体"/>
          <w:color w:val="000000"/>
          <w:kern w:val="2"/>
          <w:sz w:val="21"/>
          <w:szCs w:val="21"/>
        </w:rPr>
        <w:t>第8栏“不含税销售额”=第7栏“含税销售额”÷1.03，与《增值税纳税申报表（小规模纳税人适用）》第1栏“应征增值税不含税销售额（3%征收率）”“本期数”“服务、不动产和无形资产”栏数据一致。</w:t>
      </w:r>
    </w:p>
    <w:p>
      <w:pPr>
        <w:pStyle w:val="8"/>
        <w:ind w:firstLine="420"/>
        <w:rPr>
          <w:rFonts w:ascii="宋体" w:hAnsi="宋体" w:eastAsia="宋体"/>
          <w:color w:val="000000"/>
          <w:kern w:val="2"/>
          <w:sz w:val="21"/>
          <w:szCs w:val="21"/>
        </w:rPr>
      </w:pPr>
      <w:r>
        <w:rPr>
          <w:rFonts w:hint="eastAsia" w:ascii="宋体" w:hAnsi="宋体" w:eastAsia="宋体"/>
          <w:color w:val="000000"/>
          <w:kern w:val="2"/>
          <w:sz w:val="21"/>
          <w:szCs w:val="21"/>
        </w:rPr>
        <w:t>（十一）第9栏“期初余额”：填写适用5%征收率的应税行为扣除项目上期期末结存的金额，试点实施之日的税款所属期填写“0”。</w:t>
      </w:r>
    </w:p>
    <w:p>
      <w:pPr>
        <w:pStyle w:val="8"/>
        <w:ind w:firstLine="420"/>
        <w:rPr>
          <w:rFonts w:ascii="宋体" w:hAnsi="宋体" w:eastAsia="宋体"/>
          <w:color w:val="000000"/>
          <w:kern w:val="2"/>
          <w:sz w:val="21"/>
          <w:szCs w:val="21"/>
        </w:rPr>
      </w:pPr>
      <w:r>
        <w:rPr>
          <w:rFonts w:hint="eastAsia" w:ascii="宋体" w:hAnsi="宋体" w:eastAsia="宋体"/>
          <w:color w:val="000000"/>
          <w:kern w:val="2"/>
          <w:sz w:val="21"/>
          <w:szCs w:val="21"/>
        </w:rPr>
        <w:t>（十二）第10栏“本期发生额”：填写本期取得的按税法规定准予扣除的适用5%征收率的应税行为扣除项目金额。</w:t>
      </w:r>
    </w:p>
    <w:p>
      <w:pPr>
        <w:pStyle w:val="8"/>
        <w:ind w:firstLine="420"/>
        <w:rPr>
          <w:rFonts w:ascii="宋体" w:hAnsi="宋体" w:eastAsia="宋体"/>
          <w:color w:val="000000"/>
          <w:kern w:val="2"/>
          <w:sz w:val="21"/>
          <w:szCs w:val="21"/>
        </w:rPr>
      </w:pPr>
      <w:r>
        <w:rPr>
          <w:rFonts w:hint="eastAsia" w:ascii="宋体" w:hAnsi="宋体" w:eastAsia="宋体"/>
          <w:color w:val="000000"/>
          <w:kern w:val="2"/>
          <w:sz w:val="21"/>
          <w:szCs w:val="21"/>
        </w:rPr>
        <w:t>（十三）第11栏“本期扣除额”：填写适用5%征收率的应税行为扣除项目本期实际扣除的金额。</w:t>
      </w:r>
    </w:p>
    <w:p>
      <w:pPr>
        <w:pStyle w:val="8"/>
        <w:ind w:firstLine="420"/>
        <w:rPr>
          <w:rFonts w:ascii="宋体" w:hAnsi="宋体" w:eastAsia="宋体"/>
          <w:color w:val="000000"/>
          <w:kern w:val="2"/>
          <w:sz w:val="21"/>
          <w:szCs w:val="21"/>
        </w:rPr>
      </w:pPr>
      <w:r>
        <w:rPr>
          <w:rFonts w:hint="eastAsia" w:ascii="宋体" w:hAnsi="宋体" w:eastAsia="宋体"/>
          <w:color w:val="000000"/>
          <w:kern w:val="2"/>
          <w:sz w:val="21"/>
          <w:szCs w:val="21"/>
        </w:rPr>
        <w:t>第11栏“本期扣除额”≤第9栏“期初余额”+第10栏“本期发生额”之和，且第11栏“本期扣除额”≤第13栏“全部含税收入（适用5%征收率）”</w:t>
      </w:r>
    </w:p>
    <w:p>
      <w:pPr>
        <w:pStyle w:val="8"/>
        <w:ind w:firstLine="420"/>
        <w:rPr>
          <w:rFonts w:ascii="宋体" w:hAnsi="宋体" w:eastAsia="宋体"/>
          <w:color w:val="000000"/>
          <w:kern w:val="2"/>
          <w:sz w:val="21"/>
          <w:szCs w:val="21"/>
        </w:rPr>
      </w:pPr>
      <w:r>
        <w:rPr>
          <w:rFonts w:hint="eastAsia" w:ascii="宋体" w:hAnsi="宋体" w:eastAsia="宋体"/>
          <w:color w:val="000000"/>
          <w:kern w:val="2"/>
          <w:sz w:val="21"/>
          <w:szCs w:val="21"/>
        </w:rPr>
        <w:t>（十四）第12栏“期末余额”：填写适用5%征收率的应税行为扣除项目本期期末结存的金额。</w:t>
      </w:r>
    </w:p>
    <w:p>
      <w:pPr>
        <w:pStyle w:val="8"/>
        <w:ind w:firstLine="420"/>
        <w:rPr>
          <w:rFonts w:ascii="宋体" w:hAnsi="宋体" w:eastAsia="宋体"/>
          <w:color w:val="000000"/>
          <w:kern w:val="2"/>
          <w:sz w:val="21"/>
          <w:szCs w:val="21"/>
        </w:rPr>
      </w:pPr>
      <w:r>
        <w:rPr>
          <w:rFonts w:hint="eastAsia" w:ascii="宋体" w:hAnsi="宋体" w:eastAsia="宋体"/>
          <w:color w:val="000000"/>
          <w:kern w:val="2"/>
          <w:sz w:val="21"/>
          <w:szCs w:val="21"/>
        </w:rPr>
        <w:t>（十五）第13栏“全部含税收入（适用5%征收率）”：填写纳税人适用5%征收率的应税行为取得的全部价款和价外费用数额。</w:t>
      </w:r>
    </w:p>
    <w:p>
      <w:pPr>
        <w:pStyle w:val="8"/>
        <w:ind w:firstLine="420"/>
        <w:rPr>
          <w:rFonts w:ascii="宋体" w:hAnsi="宋体" w:eastAsia="宋体"/>
          <w:color w:val="000000"/>
          <w:kern w:val="2"/>
          <w:sz w:val="21"/>
          <w:szCs w:val="21"/>
        </w:rPr>
      </w:pPr>
      <w:r>
        <w:rPr>
          <w:rFonts w:hint="eastAsia" w:ascii="宋体" w:hAnsi="宋体" w:eastAsia="宋体"/>
          <w:color w:val="000000"/>
          <w:kern w:val="2"/>
          <w:sz w:val="21"/>
          <w:szCs w:val="21"/>
        </w:rPr>
        <w:t>（十六）第14栏“本期扣除额”：填写本附列资料第11栏“本期扣除额”的数据。</w:t>
      </w:r>
    </w:p>
    <w:p>
      <w:pPr>
        <w:pStyle w:val="8"/>
        <w:ind w:firstLine="420"/>
        <w:rPr>
          <w:rFonts w:ascii="宋体" w:hAnsi="宋体" w:eastAsia="宋体"/>
          <w:color w:val="000000"/>
          <w:kern w:val="2"/>
          <w:sz w:val="21"/>
          <w:szCs w:val="21"/>
        </w:rPr>
      </w:pPr>
      <w:r>
        <w:rPr>
          <w:rFonts w:hint="eastAsia" w:ascii="宋体" w:hAnsi="宋体" w:eastAsia="宋体"/>
          <w:color w:val="000000"/>
          <w:kern w:val="2"/>
          <w:sz w:val="21"/>
          <w:szCs w:val="21"/>
        </w:rPr>
        <w:t>第14栏“本期扣除额”=第11栏“本期扣除额”</w:t>
      </w:r>
    </w:p>
    <w:p>
      <w:pPr>
        <w:pStyle w:val="8"/>
        <w:ind w:firstLine="420"/>
        <w:rPr>
          <w:rFonts w:ascii="宋体" w:hAnsi="宋体" w:eastAsia="宋体"/>
          <w:color w:val="000000"/>
          <w:kern w:val="2"/>
          <w:sz w:val="21"/>
          <w:szCs w:val="21"/>
        </w:rPr>
      </w:pPr>
      <w:r>
        <w:rPr>
          <w:rFonts w:hint="eastAsia" w:ascii="宋体" w:hAnsi="宋体" w:eastAsia="宋体"/>
          <w:color w:val="000000"/>
          <w:kern w:val="2"/>
          <w:sz w:val="21"/>
          <w:szCs w:val="21"/>
        </w:rPr>
        <w:t>（十七）第15栏“含税销售额”：填写适用5%征收率的应税行为的含税销售额。</w:t>
      </w:r>
    </w:p>
    <w:p>
      <w:pPr>
        <w:pStyle w:val="8"/>
        <w:ind w:firstLine="420"/>
        <w:rPr>
          <w:rFonts w:ascii="宋体" w:hAnsi="宋体" w:eastAsia="宋体"/>
          <w:color w:val="000000"/>
          <w:kern w:val="2"/>
          <w:sz w:val="21"/>
          <w:szCs w:val="21"/>
        </w:rPr>
      </w:pPr>
      <w:r>
        <w:rPr>
          <w:rFonts w:hint="eastAsia" w:ascii="宋体" w:hAnsi="宋体" w:eastAsia="宋体"/>
          <w:color w:val="000000"/>
          <w:kern w:val="2"/>
          <w:sz w:val="21"/>
          <w:szCs w:val="21"/>
        </w:rPr>
        <w:t>第15栏“含税销售额”=第13栏“全部含税收入（适用5%征收率）”-第14栏“本期扣除额</w:t>
      </w:r>
      <w:r>
        <w:rPr>
          <w:rFonts w:ascii="宋体" w:hAnsi="宋体" w:eastAsia="宋体"/>
          <w:color w:val="000000"/>
          <w:kern w:val="2"/>
          <w:sz w:val="21"/>
          <w:szCs w:val="21"/>
        </w:rPr>
        <w:t>”</w:t>
      </w:r>
      <w:r>
        <w:rPr>
          <w:rFonts w:hint="eastAsia" w:ascii="宋体" w:hAnsi="宋体" w:eastAsia="宋体"/>
          <w:color w:val="000000"/>
          <w:kern w:val="2"/>
          <w:sz w:val="21"/>
          <w:szCs w:val="21"/>
        </w:rPr>
        <w:t>。</w:t>
      </w:r>
    </w:p>
    <w:p>
      <w:pPr>
        <w:pStyle w:val="8"/>
        <w:ind w:firstLine="420"/>
        <w:rPr>
          <w:rFonts w:ascii="宋体" w:hAnsi="宋体" w:eastAsia="宋体"/>
          <w:color w:val="000000"/>
          <w:kern w:val="2"/>
          <w:sz w:val="21"/>
          <w:szCs w:val="21"/>
        </w:rPr>
      </w:pPr>
      <w:r>
        <w:rPr>
          <w:rFonts w:hint="eastAsia" w:ascii="宋体" w:hAnsi="宋体" w:eastAsia="宋体"/>
          <w:color w:val="000000"/>
          <w:kern w:val="2"/>
          <w:sz w:val="21"/>
          <w:szCs w:val="21"/>
        </w:rPr>
        <w:t>（十八）第16栏“不含税销售额”：填写适用5%征收率的应税行为的不含税销售额。</w:t>
      </w:r>
    </w:p>
    <w:p>
      <w:pPr>
        <w:pStyle w:val="5"/>
        <w:ind w:firstLine="420"/>
        <w:rPr>
          <w:rFonts w:ascii="宋体" w:hAnsi="宋体" w:eastAsia="宋体"/>
          <w:color w:val="000000"/>
          <w:sz w:val="21"/>
          <w:szCs w:val="21"/>
        </w:rPr>
        <w:sectPr>
          <w:type w:val="continuous"/>
          <w:pgSz w:w="11906" w:h="16838"/>
          <w:pgMar w:top="1440" w:right="1797" w:bottom="1134" w:left="1797" w:header="851" w:footer="992" w:gutter="0"/>
          <w:cols w:space="720" w:num="1"/>
          <w:docGrid w:type="lines" w:linePitch="312" w:charSpace="0"/>
        </w:sectPr>
      </w:pPr>
      <w:r>
        <w:rPr>
          <w:rFonts w:hint="eastAsia" w:ascii="宋体" w:hAnsi="宋体" w:eastAsia="宋体"/>
          <w:color w:val="000000"/>
          <w:sz w:val="21"/>
          <w:szCs w:val="21"/>
        </w:rPr>
        <w:t>第16栏“不含税销售额”=第15栏“含税销售额”÷1.05，与《增值税纳税申报表（小规模纳税人适用）》第4栏“应征增值税不含税销售额（5%征收率）”“本期数”“服务、不动产和无形资产”栏数据一致。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_HKSCS">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7000D"/>
    <w:multiLevelType w:val="multilevel"/>
    <w:tmpl w:val="1367000D"/>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1367000E"/>
    <w:multiLevelType w:val="multilevel"/>
    <w:tmpl w:val="1367000E"/>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1367000F"/>
    <w:multiLevelType w:val="multilevel"/>
    <w:tmpl w:val="1367000F"/>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13670010"/>
    <w:multiLevelType w:val="multilevel"/>
    <w:tmpl w:val="13670010"/>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6511A1"/>
    <w:rsid w:val="77651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正文_0"/>
    <w:qFormat/>
    <w:uiPriority w:val="0"/>
    <w:rPr>
      <w:rFonts w:ascii="Times New Roman" w:hAnsi="Times New Roman" w:eastAsia="Times New Roman" w:cs="Times New Roman"/>
      <w:sz w:val="24"/>
      <w:szCs w:val="24"/>
      <w:lang w:val="en-US" w:eastAsia="zh-CN" w:bidi="ar-SA"/>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1"/>
    <w:qFormat/>
    <w:uiPriority w:val="0"/>
    <w:rPr>
      <w:rFonts w:ascii="Times New Roman" w:hAnsi="Times New Roman"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2019-10-25T08:38:00Z</dcterms:created>
  <dc:creator>或许吧</dc:creator>
  <cp:lastModifiedBy>或许吧</cp:lastModifiedBy>
  <dcterms:modified xsi:type="dcterms:W3CDTF">2019-10-25T08:38:28Z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